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E67DF6"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Sredu</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8359C1">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8</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3B124F" w:rsidRPr="00BD063E" w:rsidRDefault="003B124F" w:rsidP="003B124F">
      <w:pPr>
        <w:jc w:val="center"/>
        <w:rPr>
          <w:rFonts w:ascii="Times New Roman" w:hAnsi="Times New Roman" w:cs="Times New Roman"/>
          <w:sz w:val="24"/>
          <w:szCs w:val="24"/>
        </w:rPr>
      </w:pPr>
      <w:r w:rsidRPr="00BD063E">
        <w:rPr>
          <w:rFonts w:ascii="Times New Roman" w:hAnsi="Times New Roman" w:cs="Times New Roman"/>
          <w:b/>
          <w:sz w:val="28"/>
          <w:szCs w:val="28"/>
        </w:rPr>
        <w:t>Sindikati obrazovanja najavili jednosatni štrajk</w:t>
      </w:r>
    </w:p>
    <w:p w:rsidR="003B124F" w:rsidRPr="00BD063E" w:rsidRDefault="003B124F" w:rsidP="003B124F">
      <w:pPr>
        <w:ind w:firstLine="720"/>
        <w:jc w:val="both"/>
        <w:rPr>
          <w:rFonts w:ascii="Times New Roman" w:hAnsi="Times New Roman" w:cs="Times New Roman"/>
          <w:sz w:val="24"/>
          <w:szCs w:val="24"/>
        </w:rPr>
      </w:pPr>
      <w:bookmarkStart w:id="0" w:name="_GoBack"/>
      <w:r>
        <w:rPr>
          <w:rFonts w:ascii="Times New Roman" w:hAnsi="Times New Roman" w:cs="Times New Roman"/>
          <w:noProof/>
          <w:sz w:val="24"/>
          <w:szCs w:val="24"/>
          <w:lang w:eastAsia="sr-Latn-RS"/>
        </w:rPr>
        <w:drawing>
          <wp:anchor distT="0" distB="0" distL="114300" distR="114300" simplePos="0" relativeHeight="251670528" behindDoc="1" locked="0" layoutInCell="1" allowOverlap="1" wp14:anchorId="2A8315BD" wp14:editId="01E5BAC5">
            <wp:simplePos x="0" y="0"/>
            <wp:positionH relativeFrom="column">
              <wp:posOffset>3609975</wp:posOffset>
            </wp:positionH>
            <wp:positionV relativeFrom="paragraph">
              <wp:posOffset>43180</wp:posOffset>
            </wp:positionV>
            <wp:extent cx="2343150" cy="1619250"/>
            <wp:effectExtent l="19050" t="0" r="0" b="0"/>
            <wp:wrapTight wrapText="bothSides">
              <wp:wrapPolygon edited="0">
                <wp:start x="-176" y="0"/>
                <wp:lineTo x="-176" y="21346"/>
                <wp:lineTo x="21600" y="21346"/>
                <wp:lineTo x="21600" y="0"/>
                <wp:lineTo x="-176" y="0"/>
              </wp:wrapPolygon>
            </wp:wrapTight>
            <wp:docPr id="16" name="Picture 16" descr="http://www.dnevnik.rs/sites/default/files/imagecache/Slika-vest/6-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dnevnik.rs/sites/default/files/imagecache/Slika-vest/6-strajk.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43150" cy="1619250"/>
                    </a:xfrm>
                    <a:prstGeom prst="rect">
                      <a:avLst/>
                    </a:prstGeom>
                    <a:noFill/>
                    <a:ln w="9525">
                      <a:noFill/>
                      <a:miter lim="800000"/>
                      <a:headEnd/>
                      <a:tailEnd/>
                    </a:ln>
                  </pic:spPr>
                </pic:pic>
              </a:graphicData>
            </a:graphic>
          </wp:anchor>
        </w:drawing>
      </w:r>
      <w:bookmarkEnd w:id="0"/>
      <w:r w:rsidRPr="00BD063E">
        <w:rPr>
          <w:rFonts w:ascii="Times New Roman" w:hAnsi="Times New Roman" w:cs="Times New Roman"/>
          <w:sz w:val="24"/>
          <w:szCs w:val="24"/>
        </w:rPr>
        <w:t>Reprezentativni sindikati obrazovanja Srbije: Sindikat obrazovanja Srbije, Unija sindikata prosvetnih radnika Srbije, Sindikat radnika u prosveti Srbije i Granski sindikat obrazovanja „Nezavisnost”, na osnovu izjašnjavanja svojih članova na sastanku pre desetak dana, najavili su mogućnost da stupe u štrajk upozorenja. Po svemu sudeći, pošto rok u sredu, a traženo od Ministarstva prosvete, nauke i tehnooškog razvoja nije ispunjeno, štrajk upozerenja će se, kako je najavljeno, i održati. Zaposleni koji učestvuju u štrajku neće držati prvi čas u prepodnevnoj smeni i prvi čas u popodnevnoj, navodi se u odluci ta četiri sindikata zaposlenih u obrazovanju.</w:t>
      </w:r>
    </w:p>
    <w:p w:rsidR="003B124F" w:rsidRPr="00BD063E" w:rsidRDefault="003B124F" w:rsidP="003B124F">
      <w:pPr>
        <w:ind w:firstLine="720"/>
        <w:jc w:val="both"/>
        <w:rPr>
          <w:rFonts w:ascii="Times New Roman" w:hAnsi="Times New Roman" w:cs="Times New Roman"/>
          <w:sz w:val="24"/>
          <w:szCs w:val="24"/>
        </w:rPr>
      </w:pPr>
      <w:r w:rsidRPr="00BD063E">
        <w:rPr>
          <w:rFonts w:ascii="Times New Roman" w:hAnsi="Times New Roman" w:cs="Times New Roman"/>
          <w:sz w:val="24"/>
          <w:szCs w:val="24"/>
        </w:rPr>
        <w:t>Svi zaposleni, članovi pomenutih sindikata, kako je navedeno u odluci, trebalo bi da sutra stupe u jednočasovni štrajk upozorenja, ukoliko se do tog datuma s Ministarstvom prosvete, nauke i tehnološkog razvoja ne postigne sporazum o datumu i visini isplate jednokratne pomoći zaposlenima u obrazovanju, prema tački 2. Sporazuma o izlasku iz štrajka. Takođe, traži se sporazum o donošenju zakona o platama zaposlenih u javnim službama kojim bi se poboljšao materijalni položaj zaposlenih u obrazovanju.</w:t>
      </w:r>
      <w:r w:rsidRPr="000E4DBF">
        <w:t xml:space="preserve"> </w:t>
      </w:r>
    </w:p>
    <w:p w:rsidR="003B124F" w:rsidRPr="00BD063E" w:rsidRDefault="003B124F" w:rsidP="003B124F">
      <w:pPr>
        <w:ind w:firstLine="720"/>
        <w:jc w:val="both"/>
        <w:rPr>
          <w:rFonts w:ascii="Times New Roman" w:hAnsi="Times New Roman" w:cs="Times New Roman"/>
          <w:sz w:val="24"/>
          <w:szCs w:val="24"/>
        </w:rPr>
      </w:pPr>
      <w:r w:rsidRPr="00BD063E">
        <w:rPr>
          <w:rFonts w:ascii="Times New Roman" w:hAnsi="Times New Roman" w:cs="Times New Roman"/>
          <w:sz w:val="24"/>
          <w:szCs w:val="24"/>
        </w:rPr>
        <w:t>Ovim štrajkom, kako navode sindikati, upzorava se Vlada Republike Srbije da nije ispunila gotovo ništa od onoga što su njena dva ministra Kori Udovički i Sređan Vrbić potpisali. Reč je o Sporazumu o rešavanju spornih pitanja koja su dva sidnikata potpisala u februaru, a dva u aprilu. Sastoji se od deset tačaka. Između ostalog, nije isplaćena novogodišnja pomoć za 2015, kao ni dogovorena pomoć u visini jedne plate. Inače, pregovori o visni jednokratne pomoći trebalo je da otpočnu još 1. juna. Po navodima sindikata, ministar prosvete je na više sastanaka, u međuvremenu, rekao “da on s novcima nema ništa”.</w:t>
      </w:r>
    </w:p>
    <w:p w:rsidR="003B124F" w:rsidRDefault="003B124F" w:rsidP="003B124F">
      <w:pPr>
        <w:ind w:firstLine="720"/>
        <w:jc w:val="both"/>
        <w:rPr>
          <w:rFonts w:ascii="Times New Roman" w:hAnsi="Times New Roman" w:cs="Times New Roman"/>
          <w:sz w:val="24"/>
          <w:szCs w:val="24"/>
        </w:rPr>
      </w:pPr>
      <w:r w:rsidRPr="00BD063E">
        <w:rPr>
          <w:rFonts w:ascii="Times New Roman" w:hAnsi="Times New Roman" w:cs="Times New Roman"/>
          <w:sz w:val="24"/>
          <w:szCs w:val="24"/>
        </w:rPr>
        <w:t>Ova četiri reprezeantativna sindikata obrazovanja Srbije podsećaju na to da i pored želje, a i potpisanog dogovora da učestvuju u izradi pomenutog krovnog Zakona, nisu imali priliku da mu doprinesu, ukazujući na to da “kada Ministarstvo radi samo, imamo situaciju u kojoj su se pravilnici o finansiranju osnovnih i srednjih škola menjali tri puta za pet meseci i školama su stvorili ogromne probleme, naneli štetu obrazovnom procesu i napravili od stotine kolega prosvetara tehnološke viškove”.</w:t>
      </w:r>
    </w:p>
    <w:p w:rsidR="009E4178" w:rsidRPr="009E4178" w:rsidRDefault="009E4178" w:rsidP="009E4178">
      <w:pPr>
        <w:ind w:firstLine="720"/>
        <w:jc w:val="center"/>
        <w:rPr>
          <w:rFonts w:ascii="Times New Roman" w:hAnsi="Times New Roman" w:cs="Times New Roman"/>
          <w:b/>
          <w:sz w:val="28"/>
          <w:szCs w:val="28"/>
        </w:rPr>
      </w:pPr>
      <w:r w:rsidRPr="009E4178">
        <w:rPr>
          <w:rFonts w:ascii="Times New Roman" w:hAnsi="Times New Roman" w:cs="Times New Roman"/>
          <w:b/>
          <w:sz w:val="28"/>
          <w:szCs w:val="28"/>
        </w:rPr>
        <w:t>Deveto međunarodno takmičenje "Hardver and Softver H&amp;S 2015"</w:t>
      </w:r>
    </w:p>
    <w:p w:rsidR="009E4178"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 xml:space="preserve">NOVI SAD - U Svečanoj sali Fakulteta tehničkih nauka Univerziteta u Novom Sadu danas u 10 časova biće otvoreno deveto međunarodno takmičenje "Hardver and Softver H&amp;S 2015".Ovo prestižno studentsko takmičenje iz oblasti elektornike i računarstva održava se </w:t>
      </w:r>
      <w:r w:rsidRPr="009E4178">
        <w:rPr>
          <w:rFonts w:ascii="Times New Roman" w:hAnsi="Times New Roman" w:cs="Times New Roman"/>
          <w:sz w:val="24"/>
          <w:szCs w:val="24"/>
        </w:rPr>
        <w:lastRenderedPageBreak/>
        <w:t>nakon četiri godine, u okviru Međunarodnog simpozijuma pod nazivom „Energetska elektronika Ee2015".Takmičenje je namenjeno studentima elektrotehničkih i srodnih fakulteta iz Srbije i regiona, a ove godine učestvovaće ekipe iz: Sarajeva, Republike Srpske, Makedonije i Srbije.</w:t>
      </w:r>
    </w:p>
    <w:p w:rsidR="00BB0245"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Organizator je Departman za elektrotehniku, elektroniku i telekomunikacije Fakulteta tehničkih nauka, navodi se u saopštenju.</w:t>
      </w:r>
    </w:p>
    <w:p w:rsidR="00806E5B" w:rsidRPr="00806E5B" w:rsidRDefault="00806E5B" w:rsidP="00806E5B">
      <w:pPr>
        <w:ind w:firstLine="720"/>
        <w:jc w:val="center"/>
        <w:rPr>
          <w:rFonts w:ascii="Times New Roman" w:hAnsi="Times New Roman" w:cs="Times New Roman"/>
          <w:sz w:val="24"/>
          <w:szCs w:val="24"/>
        </w:rPr>
      </w:pPr>
      <w:r w:rsidRPr="00806E5B">
        <w:rPr>
          <w:rFonts w:ascii="Times New Roman" w:hAnsi="Times New Roman" w:cs="Times New Roman"/>
          <w:b/>
          <w:sz w:val="28"/>
          <w:szCs w:val="28"/>
        </w:rPr>
        <w:t>U Vršcu tribina o britanskim stipendijama</w:t>
      </w:r>
    </w:p>
    <w:p w:rsidR="00806E5B" w:rsidRDefault="00806E5B" w:rsidP="00806E5B">
      <w:pPr>
        <w:ind w:firstLine="720"/>
        <w:jc w:val="both"/>
        <w:rPr>
          <w:rFonts w:ascii="Times New Roman" w:hAnsi="Times New Roman" w:cs="Times New Roman"/>
          <w:sz w:val="24"/>
          <w:szCs w:val="24"/>
        </w:rPr>
      </w:pPr>
      <w:r w:rsidRPr="00806E5B">
        <w:rPr>
          <w:rFonts w:ascii="Times New Roman" w:hAnsi="Times New Roman" w:cs="Times New Roman"/>
          <w:sz w:val="24"/>
          <w:szCs w:val="24"/>
        </w:rPr>
        <w:t>VRŠAC - Sa željom da ohrabre sve talentovane učenike 1. i 2. razreda srednjih škola da se informišu o stipendijama, programima i prijavljivanju, kao i da prenese svoje utiske o školovanju u Velikoj Britaniji, stipendistkinje Iva Mohora i Aleksandra Marković, u velikom amfiteatru vršačke gimnazije održale su tribinu o jednogodišnjem školovanju i usavršavanju u prestižnim britanskim školama.</w:t>
      </w:r>
    </w:p>
    <w:p w:rsidR="00550D9A" w:rsidRPr="00550D9A" w:rsidRDefault="00550D9A" w:rsidP="00550D9A">
      <w:pPr>
        <w:ind w:firstLine="720"/>
        <w:jc w:val="center"/>
        <w:rPr>
          <w:rFonts w:ascii="Times New Roman" w:hAnsi="Times New Roman" w:cs="Times New Roman"/>
          <w:b/>
          <w:sz w:val="28"/>
          <w:szCs w:val="28"/>
        </w:rPr>
      </w:pPr>
      <w:r w:rsidRPr="00550D9A">
        <w:rPr>
          <w:rFonts w:ascii="Times New Roman" w:hAnsi="Times New Roman" w:cs="Times New Roman"/>
          <w:b/>
          <w:sz w:val="28"/>
          <w:szCs w:val="28"/>
        </w:rPr>
        <w:t>Sajam knjiga u znaku stogodišnjice rođenja Branka Ćopića</w:t>
      </w:r>
    </w:p>
    <w:p w:rsidR="00550D9A" w:rsidRDefault="00550D9A" w:rsidP="00550D9A">
      <w:pPr>
        <w:ind w:firstLine="720"/>
        <w:jc w:val="both"/>
        <w:rPr>
          <w:rFonts w:ascii="Times New Roman" w:hAnsi="Times New Roman" w:cs="Times New Roman"/>
          <w:sz w:val="24"/>
          <w:szCs w:val="24"/>
        </w:rPr>
      </w:pPr>
      <w:r>
        <w:rPr>
          <w:noProof/>
          <w:lang w:eastAsia="sr-Latn-RS"/>
        </w:rPr>
        <w:drawing>
          <wp:anchor distT="0" distB="0" distL="114300" distR="114300" simplePos="0" relativeHeight="251675648" behindDoc="1" locked="0" layoutInCell="1" allowOverlap="1" wp14:anchorId="761B7E56" wp14:editId="17CA99A3">
            <wp:simplePos x="0" y="0"/>
            <wp:positionH relativeFrom="margin">
              <wp:align>left</wp:align>
            </wp:positionH>
            <wp:positionV relativeFrom="paragraph">
              <wp:posOffset>6985</wp:posOffset>
            </wp:positionV>
            <wp:extent cx="2271600" cy="1706400"/>
            <wp:effectExtent l="0" t="0" r="0" b="8255"/>
            <wp:wrapTight wrapText="bothSides">
              <wp:wrapPolygon edited="0">
                <wp:start x="0" y="0"/>
                <wp:lineTo x="0" y="21463"/>
                <wp:lineTo x="21377" y="21463"/>
                <wp:lineTo x="21377" y="0"/>
                <wp:lineTo x="0" y="0"/>
              </wp:wrapPolygon>
            </wp:wrapTight>
            <wp:docPr id="3" name="Picture 3" descr="&amp;Scy;&amp;acy;&amp;jsercy;&amp;acy;&amp;mcy; &amp;kcy;&amp;njcy;&amp;icy;&amp;gcy;&amp;acy; &amp;ucy; &amp;zcy;&amp;ncy;&amp;acy;&amp;kcy;&amp;ucy; &amp;scy;&amp;tcy;&amp;ocy;&amp;gcy;&amp;ocy;&amp;dcy;&amp;icy;&amp;shcy;&amp;njcy;&amp;icy;&amp;tscy;&amp;iecy; &amp;rcy;&amp;ocy;&amp;djcy;&amp;iecy;&amp;njcy;&amp;acy; &amp;Bcy;&amp;rcy;&amp;acy;&amp;ncy;&amp;kcy;&amp;acy; &amp;TSHcy;&amp;ocy;&amp;pcy;&amp;icy;&amp;tsh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Scy;&amp;acy;&amp;jsercy;&amp;acy;&amp;mcy; &amp;kcy;&amp;njcy;&amp;icy;&amp;gcy;&amp;acy; &amp;ucy; &amp;zcy;&amp;ncy;&amp;acy;&amp;kcy;&amp;ucy; &amp;scy;&amp;tcy;&amp;ocy;&amp;gcy;&amp;ocy;&amp;dcy;&amp;icy;&amp;shcy;&amp;njcy;&amp;icy;&amp;tscy;&amp;iecy; &amp;rcy;&amp;ocy;&amp;djcy;&amp;iecy;&amp;njcy;&amp;acy; &amp;Bcy;&amp;rcy;&amp;acy;&amp;ncy;&amp;kcy;&amp;acy; &amp;TSHcy;&amp;ocy;&amp;pcy;&amp;icy;&amp;tshcy;&amp;a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71600" cy="17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50D9A">
        <w:rPr>
          <w:rFonts w:ascii="Times New Roman" w:hAnsi="Times New Roman" w:cs="Times New Roman"/>
          <w:sz w:val="24"/>
          <w:szCs w:val="24"/>
        </w:rPr>
        <w:t>Na 60. jubilarnom Sajmu knjiga deo programa posvećen je i obeležavanju značajnih godišnjica za srpsku književnost i kulturu uopšte. Tribine, književni susreti, izložbe ovoga puta povodom 100 godina od rođenja Branka Ćopića i osam decenija od rođenja Danila Kiša."Ispod Brankovih krila" program je koji je spojio decu i pisce u čast književnika, humoriste, čoveka velikog srca uvek spremnog da pomogne mladima.Deca kažu da im se Branko Ćopić sviđa zbog humora i da najviše poznaju njegovo delo "Orlovi rano lete", kao i "Mačak Toša" ali i "Bosonogo detinjstvo".</w:t>
      </w:r>
    </w:p>
    <w:p w:rsidR="00550D9A" w:rsidRDefault="00550D9A" w:rsidP="00806E5B">
      <w:pPr>
        <w:ind w:firstLine="720"/>
        <w:jc w:val="both"/>
        <w:rPr>
          <w:rFonts w:ascii="Times New Roman" w:hAnsi="Times New Roman" w:cs="Times New Roman"/>
          <w:sz w:val="24"/>
          <w:szCs w:val="24"/>
        </w:rPr>
      </w:pPr>
      <w:r w:rsidRPr="00550D9A">
        <w:rPr>
          <w:rFonts w:ascii="Times New Roman" w:hAnsi="Times New Roman" w:cs="Times New Roman"/>
          <w:sz w:val="24"/>
          <w:szCs w:val="24"/>
        </w:rPr>
        <w:t>Pisac Ljubivoje Ršumović ističe kako je Ćopić jedan od onih pisaca koje možemo nazvati temeljem i braniocem lepog jezika."Što je još važnije braniteljem nekog našeg izvornog i tradicionalnog smisla za humor, za radost. I mislim da sva deca, sva školska deca, bi morala znati Branka Ćopića i njegove pesme i priče", ističe Ršumović.U znak sećanja na Ćopićeve vedrine i sete održana je i tribina "Jeretik golubijeg srca"."Branko Ćopić je jedan od najvećih pisaca svoga vremena i svakako najtiražniji, zahvaljujući svom osećanju tragike života i njegovih komičnih mogućnosti koji se spajaju od ranih pisaca do poslednjih dela. Čak i na kraju 'Bašte sljezove boje' koja govori o njegovom razočaranju u vlastiti ideal", podseća akademik Svetozar Koljević.</w:t>
      </w:r>
    </w:p>
    <w:p w:rsidR="00550D9A" w:rsidRDefault="00550D9A" w:rsidP="00806E5B">
      <w:pPr>
        <w:ind w:firstLine="720"/>
        <w:jc w:val="both"/>
        <w:rPr>
          <w:rFonts w:ascii="Times New Roman" w:hAnsi="Times New Roman" w:cs="Times New Roman"/>
          <w:sz w:val="24"/>
          <w:szCs w:val="24"/>
        </w:rPr>
      </w:pPr>
      <w:r w:rsidRPr="00550D9A">
        <w:rPr>
          <w:rFonts w:ascii="Times New Roman" w:hAnsi="Times New Roman" w:cs="Times New Roman"/>
          <w:sz w:val="24"/>
          <w:szCs w:val="24"/>
        </w:rPr>
        <w:t>Sećanje i na Danila Kiša, jednog od najprevođenijih srpskih pisaca čije delo, pokazuje da sve nije književnost, ali da književnost može biti najbolji deo našeg iskustva."Danilo Kiš je posle svega ostao pisac koji sa podjednakom pažnjom privlači i šire čitalačke krugove što je donekle paradoks kada znamo prirodu njegovog književnog dela, a sa druge strane to delo predstavlja neprekidan izazov savremenoj srpskoj interpretativnoj kritičkoj misli kako kod nas tako i u svetu", ističe pisac Mihajlo Pantić.</w:t>
      </w:r>
    </w:p>
    <w:p w:rsidR="00550D9A" w:rsidRPr="009E4178" w:rsidRDefault="00550D9A" w:rsidP="00806E5B">
      <w:pPr>
        <w:ind w:firstLine="720"/>
        <w:jc w:val="both"/>
        <w:rPr>
          <w:rFonts w:ascii="Times New Roman" w:hAnsi="Times New Roman" w:cs="Times New Roman"/>
          <w:sz w:val="24"/>
          <w:szCs w:val="24"/>
        </w:rPr>
      </w:pPr>
      <w:r w:rsidRPr="00550D9A">
        <w:rPr>
          <w:rFonts w:ascii="Times New Roman" w:hAnsi="Times New Roman" w:cs="Times New Roman"/>
          <w:sz w:val="24"/>
          <w:szCs w:val="24"/>
        </w:rPr>
        <w:t>Obeležava se i 120 godina od rođenja velikana u senci, Milana Kašanina. Retka prilika da se čuje o njemu i kao piscu, kritičaru i istoričaru književnosti i likovnih umetnosti.</w:t>
      </w:r>
    </w:p>
    <w:p w:rsidR="009E4178" w:rsidRDefault="009E4178" w:rsidP="009E4178">
      <w:pPr>
        <w:ind w:firstLine="720"/>
        <w:jc w:val="center"/>
        <w:rPr>
          <w:rFonts w:ascii="Times New Roman" w:hAnsi="Times New Roman" w:cs="Times New Roman"/>
          <w:b/>
          <w:sz w:val="28"/>
          <w:szCs w:val="28"/>
        </w:rPr>
      </w:pPr>
      <w:r w:rsidRPr="009E4178">
        <w:rPr>
          <w:rFonts w:ascii="Times New Roman" w:hAnsi="Times New Roman" w:cs="Times New Roman"/>
          <w:b/>
          <w:sz w:val="28"/>
          <w:szCs w:val="28"/>
        </w:rPr>
        <w:lastRenderedPageBreak/>
        <w:t>Mladi zainteresovani za studije u inostranstvu</w:t>
      </w:r>
    </w:p>
    <w:p w:rsidR="009E4178" w:rsidRDefault="009E4178" w:rsidP="009E4178">
      <w:pPr>
        <w:ind w:firstLine="720"/>
        <w:jc w:val="both"/>
        <w:rPr>
          <w:rFonts w:ascii="Times New Roman" w:hAnsi="Times New Roman" w:cs="Times New Roman"/>
          <w:sz w:val="24"/>
          <w:szCs w:val="24"/>
        </w:rPr>
      </w:pPr>
      <w:r>
        <w:rPr>
          <w:noProof/>
          <w:lang w:eastAsia="sr-Latn-RS"/>
        </w:rPr>
        <w:drawing>
          <wp:anchor distT="0" distB="0" distL="114300" distR="114300" simplePos="0" relativeHeight="251673600" behindDoc="1" locked="0" layoutInCell="1" allowOverlap="1" wp14:anchorId="45381508" wp14:editId="138BAF06">
            <wp:simplePos x="0" y="0"/>
            <wp:positionH relativeFrom="margin">
              <wp:align>right</wp:align>
            </wp:positionH>
            <wp:positionV relativeFrom="paragraph">
              <wp:posOffset>52705</wp:posOffset>
            </wp:positionV>
            <wp:extent cx="2484000" cy="1238400"/>
            <wp:effectExtent l="0" t="0" r="0" b="0"/>
            <wp:wrapTight wrapText="bothSides">
              <wp:wrapPolygon edited="0">
                <wp:start x="0" y="0"/>
                <wp:lineTo x="0" y="21268"/>
                <wp:lineTo x="21374" y="21268"/>
                <wp:lineTo x="21374" y="0"/>
                <wp:lineTo x="0" y="0"/>
              </wp:wrapPolygon>
            </wp:wrapTight>
            <wp:docPr id="1" name="Picture 1" descr="&amp;scy;&amp;tcy;&amp;ucy;&amp;dcy;&amp;iecy;&amp;ncy;&amp;tcy;&amp;icy; &amp;rcy;&amp;acy;&amp;zcy;&amp;mcy;&amp;iecy;&amp;ncy;&amp;acy; &amp;kcy;&amp;acy;&amp;mcy;&amp;pcy;&amp;ucy;&amp;scy; &amp;scy;&amp;tcy;&amp;ucy;&amp;dcy;&amp;iecy;&amp;ncy;&amp;tcy;&amp;scy;&amp;kcy;&amp;acy; &amp;iecy;&amp;rcy;&amp;acy;&amp;zcy;&amp;mcy;&amp;ucy;&amp;scy; &amp;iecy;&amp;rcy;&amp;acy;&amp;scy;&amp;mcy;&amp;ucy;&amp;scy; &amp;iecy;&amp;ucy;&amp;rcy;&amp;ocy;&amp;pcy;&amp;acy; &amp;iecy;&amp;u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mp;scy;&amp;tcy;&amp;ucy;&amp;dcy;&amp;iecy;&amp;ncy;&amp;tcy;&amp;icy; &amp;rcy;&amp;acy;&amp;zcy;&amp;mcy;&amp;iecy;&amp;ncy;&amp;acy; &amp;kcy;&amp;acy;&amp;mcy;&amp;pcy;&amp;ucy;&amp;scy; &amp;scy;&amp;tcy;&amp;ucy;&amp;dcy;&amp;iecy;&amp;ncy;&amp;tcy;&amp;scy;&amp;kcy;&amp;acy; &amp;iecy;&amp;rcy;&amp;acy;&amp;zcy;&amp;mcy;&amp;ucy;&amp;scy; &amp;iecy;&amp;rcy;&amp;acy;&amp;scy;&amp;mcy;&amp;ucy;&amp;scy; &amp;iecy;&amp;ucy;&amp;rcy;&amp;ocy;&amp;pcy;&amp;acy; &amp;iecy;&amp;ucy; &amp;jsercy;&amp;pcy;&amp;g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84000" cy="123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4178">
        <w:rPr>
          <w:rFonts w:ascii="Times New Roman" w:hAnsi="Times New Roman" w:cs="Times New Roman"/>
          <w:sz w:val="24"/>
          <w:szCs w:val="24"/>
        </w:rPr>
        <w:t>BEOGRAD - Delegacija EU u Srbiji i EU info centar danas su na Međunarodnom sajmu knjiga u Beogradu predstavili program Evropske unije Erazmus+ za obrazovanje, mlade i sport, uključujući obrazovne stipendije dostupne srpskim studentima.Program Erazmus+ za period 2014-20. vredan je 14,7 milijardi evra a u njemu je objedinjeno sedam ranijih programa za obrazovanje i mlade, uključujući Tempus, Erazmus Mundus i Mladi u akciji.</w:t>
      </w:r>
    </w:p>
    <w:p w:rsidR="009E4178"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Govoreći o obrazovnoj komponenti Erazmusa+, predstavnici Fondacije Tempus Erazmus+ rekli su da je kroz program razmene Erazmus Mundus prošlo 1.100-1.200 studenata i još oko 500 na master i doktorskim programima.Očekuje se da ove godine kroz Erazumus+ prođe 1.200-1.300 studenata iz Srbije.Sofija Petrović iz Fondacije Tempus Erazmus+ istakla je značaj povezivanja mladih iz Srbije sa studentima u inostranstvu kroz obrazovni program EU.Kako je napomenula, primetno je da više naših studenata odlazi nego što dolazi stranih i zato u Fondaciji rade na tome da u Srbiju na studije dolazi više mladih iz inostranstva.</w:t>
      </w:r>
    </w:p>
    <w:p w:rsidR="009E4178"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U danu posvećenom mladima na štandu Delegacije i EU info centra na Sajmu predstavljen je i program Mladi u akciji, namenjen onima od 13 do 30 godina.Program Mladi u akciji bio je veoma uspešan u Srbiji u prethodnom sedmogodišnjem periodu (2007-13.), s obzirom da je 60% projekata sa Zapadnog Balkana bilo iz Srbije.Ukupna vrednost projekata na kojima su nosioci bili mladi iz Srbije dostigla je 5,6 miliona evra.Kako je istakao Srđan Mitrović iz nevladine organizacije "Hajde da ...", prolaznost projekata iz Srbije u Briselu bila je 25-30 odsto, što se smatra dobrom prolaznošću u poređenju sa nekim zemljama koje su imale prolaznost od samo pet odsto.Prosečan grant po projektu bio je 17.300 evra, naveo je Mitrović i dodao da je Srbija u sklopu programa Mladi u akciji sarađivala sa 35 zemalja, pri čemu najviše sa Makedonijom, Italijom i Bosnom i Hercegovinom.</w:t>
      </w:r>
    </w:p>
    <w:p w:rsidR="009E4178"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Mladima okupljenim na štandu Delegacije EU u Srbiji i EU info centra predstavljen je i Evropski volonterski servis (EVS) koji promoviše mobilnost mladih a o prednostima i svojim iskustvima iz EVS govorila je volonterka Milena Milošević.</w:t>
      </w:r>
    </w:p>
    <w:p w:rsidR="00BB0245" w:rsidRDefault="009E4178" w:rsidP="009E4178">
      <w:pPr>
        <w:ind w:firstLine="720"/>
        <w:jc w:val="both"/>
        <w:rPr>
          <w:rFonts w:ascii="Times New Roman" w:hAnsi="Times New Roman" w:cs="Times New Roman"/>
          <w:sz w:val="24"/>
          <w:szCs w:val="24"/>
        </w:rPr>
      </w:pPr>
      <w:r w:rsidRPr="009E4178">
        <w:rPr>
          <w:rFonts w:ascii="Times New Roman" w:hAnsi="Times New Roman" w:cs="Times New Roman"/>
          <w:sz w:val="24"/>
          <w:szCs w:val="24"/>
        </w:rPr>
        <w:t>Kroz program Evropske unije Erazmus+ finansiraju se projekti u oblastima obrazovanja i obuke, mladih i sporta sa ciljem povećanja zapošljivosti i unapređenja sistema obrazovanja, obuka i omladinskog rada.</w:t>
      </w:r>
    </w:p>
    <w:p w:rsidR="009D1669" w:rsidRPr="009D1669" w:rsidRDefault="009D1669" w:rsidP="009D1669">
      <w:pPr>
        <w:spacing w:after="0" w:line="240" w:lineRule="auto"/>
        <w:ind w:firstLine="708"/>
        <w:jc w:val="center"/>
        <w:textAlignment w:val="baseline"/>
        <w:outlineLvl w:val="0"/>
        <w:rPr>
          <w:rFonts w:ascii="Times New Roman" w:eastAsia="Times New Roman" w:hAnsi="Times New Roman" w:cs="Times New Roman"/>
          <w:b/>
          <w:bCs/>
          <w:sz w:val="24"/>
          <w:szCs w:val="24"/>
          <w:lang w:eastAsia="sr-Latn-RS"/>
        </w:rPr>
      </w:pPr>
      <w:r w:rsidRPr="009D1669">
        <w:rPr>
          <w:rFonts w:ascii="Times New Roman" w:eastAsia="Times New Roman" w:hAnsi="Times New Roman" w:cs="Times New Roman"/>
          <w:b/>
          <w:bCs/>
          <w:sz w:val="24"/>
          <w:szCs w:val="24"/>
          <w:lang w:eastAsia="sr-Latn-RS"/>
        </w:rPr>
        <w:t>Prva sednica Fondacije za mlade talente grada Beograda</w:t>
      </w:r>
    </w:p>
    <w:p w:rsidR="009D1669" w:rsidRPr="009D1669" w:rsidRDefault="009D1669" w:rsidP="009D1669">
      <w:pPr>
        <w:spacing w:after="0" w:line="240" w:lineRule="auto"/>
        <w:ind w:firstLine="708"/>
        <w:jc w:val="both"/>
        <w:textAlignment w:val="baseline"/>
        <w:outlineLvl w:val="0"/>
        <w:rPr>
          <w:rFonts w:ascii="Times New Roman" w:eastAsia="Times New Roman" w:hAnsi="Times New Roman" w:cs="Times New Roman"/>
          <w:bCs/>
          <w:sz w:val="24"/>
          <w:szCs w:val="24"/>
          <w:lang w:eastAsia="sr-Latn-RS"/>
        </w:rPr>
      </w:pPr>
    </w:p>
    <w:p w:rsidR="009D1669" w:rsidRPr="009D1669" w:rsidRDefault="009D1669"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9D1669">
        <w:rPr>
          <w:rFonts w:ascii="Times New Roman" w:eastAsia="Times New Roman" w:hAnsi="Times New Roman" w:cs="Times New Roman"/>
          <w:bCs/>
          <w:sz w:val="24"/>
          <w:szCs w:val="24"/>
          <w:lang w:eastAsia="sr-Latn-RS"/>
        </w:rPr>
        <w:t>Ako uspemo da pomognemo makar jednom talentovanom detetu da ostane u Srbiji i da se školuje, uradili smo pravu stvar, rekao je danas gradski menadžer Goran Vesić na prvoj sednici Upravnog Odbora Fondacije za mlade talente grada Beograda.</w:t>
      </w:r>
      <w:r w:rsidRPr="009D1669">
        <w:rPr>
          <w:rFonts w:ascii="Times New Roman" w:hAnsi="Times New Roman" w:cs="Times New Roman"/>
          <w:noProof/>
          <w:sz w:val="24"/>
          <w:szCs w:val="24"/>
          <w:lang w:eastAsia="sr-Latn-RS"/>
        </w:rPr>
        <w:t>Vesić je rekao da se, radeći poslednjih godinu i po dana u Beogradu, susreo sa situacijama kada je trebalo pomoći talentovanoj deci ili studentima, te su se takve odluke donosile ad hok.</w:t>
      </w:r>
    </w:p>
    <w:p w:rsidR="00BE13A7" w:rsidRDefault="009D1669"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9D1669">
        <w:rPr>
          <w:rFonts w:ascii="Times New Roman" w:hAnsi="Times New Roman" w:cs="Times New Roman"/>
          <w:noProof/>
          <w:sz w:val="24"/>
          <w:szCs w:val="24"/>
          <w:lang w:eastAsia="sr-Latn-RS"/>
        </w:rPr>
        <w:t xml:space="preserve"> - Zbog toga smo osnovali fond kako bismo sistemski uredili tu oblast. Ova fondacija će biti potpuno nezavisna u svom radu iako je Grad Beograd njen osnivač. U narednom periodu Grad će učiniti sve da se obezbede sredstva za funkcionisanje fondacije, a već sam obavio </w:t>
      </w:r>
      <w:r w:rsidRPr="009D1669">
        <w:rPr>
          <w:rFonts w:ascii="Times New Roman" w:hAnsi="Times New Roman" w:cs="Times New Roman"/>
          <w:noProof/>
          <w:sz w:val="24"/>
          <w:szCs w:val="24"/>
          <w:lang w:eastAsia="sr-Latn-RS"/>
        </w:rPr>
        <w:lastRenderedPageBreak/>
        <w:t xml:space="preserve">razgovore sa predstavnicima više desetina kompanija kako bi sa Gradom potpisali ugovor o pomoći talentima. </w:t>
      </w:r>
    </w:p>
    <w:p w:rsidR="009D1669" w:rsidRPr="009D1669" w:rsidRDefault="00BE13A7"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Pr>
          <w:noProof/>
          <w:lang w:eastAsia="sr-Latn-RS"/>
        </w:rPr>
        <w:drawing>
          <wp:anchor distT="0" distB="0" distL="114300" distR="114300" simplePos="0" relativeHeight="251676672" behindDoc="1" locked="0" layoutInCell="1" allowOverlap="1" wp14:anchorId="5B85F936" wp14:editId="3DB66256">
            <wp:simplePos x="0" y="0"/>
            <wp:positionH relativeFrom="margin">
              <wp:posOffset>3455670</wp:posOffset>
            </wp:positionH>
            <wp:positionV relativeFrom="paragraph">
              <wp:posOffset>42545</wp:posOffset>
            </wp:positionV>
            <wp:extent cx="2296795" cy="1316990"/>
            <wp:effectExtent l="0" t="0" r="8255" b="0"/>
            <wp:wrapTight wrapText="bothSides">
              <wp:wrapPolygon edited="0">
                <wp:start x="0" y="0"/>
                <wp:lineTo x="0" y="21246"/>
                <wp:lineTo x="21498" y="21246"/>
                <wp:lineTo x="21498" y="0"/>
                <wp:lineTo x="0" y="0"/>
              </wp:wrapPolygon>
            </wp:wrapTight>
            <wp:docPr id="5" name="Picture 5" descr="http://www.blic.rs/data/images/2015-10-27/684960_vesic_f.jpg?ver=144595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0-27/684960_vesic_f.jpg?ver=1445953740"/>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96795" cy="1316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1669" w:rsidRPr="009D1669">
        <w:rPr>
          <w:rFonts w:ascii="Times New Roman" w:hAnsi="Times New Roman" w:cs="Times New Roman"/>
          <w:noProof/>
          <w:sz w:val="24"/>
          <w:szCs w:val="24"/>
          <w:lang w:eastAsia="sr-Latn-RS"/>
        </w:rPr>
        <w:t>Dogovorili smo se sa Srpskom bankom, koja će u narednih nekoliko dana uplatiti tri miliona dinara, a i Grad će izdvajati novac. Očekujemo da ćemo veoma brzo imati određena sredstva koja će omogućiti da Fondacija počne s radom. Ko će dobijati stipendije, odlučivaće Upravni odbor i u to se Grad neće mešati. Nama je samo važno da pomoć dobiju ona deca koja je i zaslužuju, a mi ćemo se potruditi da obezbedimo što više sredstava. Pored školskih stipendija, Fond će finansijski pomagati i talentovane sportiste, mlade naučnike kao i dodatna školovanja i takmičenja – rekao je Vesić i zahvalio svima koji su prihvatili da budu članovi Upravnog odbora i tako svojim imenima garantovali da će fondacija raditi uspešno.On je podsetio da je Grad Beograd, u saradnji sa Univeritetom u Beogradu, pokrenuo projekat Bg praksa, gde studenti upoznaju upravu i javna preduzeća i stiču praktična znanja.</w:t>
      </w:r>
    </w:p>
    <w:p w:rsidR="009D1669" w:rsidRPr="009D1669" w:rsidRDefault="009D1669"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9D1669">
        <w:rPr>
          <w:rFonts w:ascii="Times New Roman" w:hAnsi="Times New Roman" w:cs="Times New Roman"/>
          <w:noProof/>
          <w:sz w:val="24"/>
          <w:szCs w:val="24"/>
          <w:lang w:eastAsia="sr-Latn-RS"/>
        </w:rPr>
        <w:t>Nela Mićović, predsednica Upravog odbora fondacije, naglasila je da je pred njima nekoliko važnih i plemenitih zadataka, a to je kako da okupe talentovane i mlade Beograđane, starosti do 30 godina, koji su postigli najbolje rezultate u onome čime se bave. - Osim okupljanja talentovanih učenika i studenata, naš zadatak je i da pružimo pomoć i učenicima i studentima slabijeg materijalnog stanja, da organizujemo škole mladih talenata, kao i kampove radi priprema za takmičenja i usavršavanja, da učestvuju u takmičenjima u zemlji i inostranstvu i da pružamo posebne oblike pomoći izuzetno talentovanim mladim ljudima. Grad Beograd treba da bude primer i drugim lokalnim samoupravama, te da i oni na ovaj način pomognu najtalentovanijim i najsposobnijim – kaže Nela Mićović, koja je navela da je i sama bila jedan od talenata, usavršavala se u Beogradu, gde je i ostala, što je poželela i mladima.</w:t>
      </w:r>
    </w:p>
    <w:p w:rsidR="009D1669" w:rsidRPr="009D1669" w:rsidRDefault="009D1669"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9D1669">
        <w:rPr>
          <w:rFonts w:ascii="Times New Roman" w:hAnsi="Times New Roman" w:cs="Times New Roman"/>
          <w:noProof/>
          <w:sz w:val="24"/>
          <w:szCs w:val="24"/>
          <w:lang w:eastAsia="sr-Latn-RS"/>
        </w:rPr>
        <w:t xml:space="preserve">Zamenica predsednika Skupštine grada Andrea Radulović je podsetila da je na sednici Skupštine grada Beograda, 23. juna, jednoglasno usvojeno rešenje o formiranju Fonda za mlade talente grada Beograda, na inicijativu odbornika SNS-a i uz podršku članova Gradskog veća i gradskog menadžera. - Cilj je da se ova neprofitna organizacija usmeri ka pružanju pomoći talentovanim mladim ljudima, učenicima, studentima i deci slabijeg materijalnog stanja, koji se ističu u naučnom i stvaralačkom radu. Odluka koju danas donosimo važna je za unapređenje i poboljšanje života talentovanih Beograđana – kaže Andrea Radulović.Ona je izrazila očekivanje da će ova fondacija zajedničkim delovanjem i u saradnji sa društveno-odgovornim kompanijama uspeti da ostvari svoje ciljeve. </w:t>
      </w:r>
    </w:p>
    <w:p w:rsidR="00550D9A" w:rsidRDefault="009D1669"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9D1669">
        <w:rPr>
          <w:rFonts w:ascii="Times New Roman" w:hAnsi="Times New Roman" w:cs="Times New Roman"/>
          <w:noProof/>
          <w:sz w:val="24"/>
          <w:szCs w:val="24"/>
          <w:lang w:eastAsia="sr-Latn-RS"/>
        </w:rPr>
        <w:t>Direktorka fondacije Ana Zekavica precizirala je da je usvojen Statut fonda, koji je, kako je navela, osnovni okvir delovanja fondacije. -Ova fondacija je u dobrim rukama i na pravom putu ka ostvarenju naše misije – kaže Ana Zekavica.</w:t>
      </w:r>
    </w:p>
    <w:p w:rsidR="00BE13A7" w:rsidRDefault="00BE13A7" w:rsidP="009D1669">
      <w:pPr>
        <w:spacing w:after="0" w:line="240" w:lineRule="auto"/>
        <w:ind w:firstLine="708"/>
        <w:jc w:val="both"/>
        <w:textAlignment w:val="baseline"/>
        <w:outlineLvl w:val="0"/>
        <w:rPr>
          <w:rFonts w:ascii="Times New Roman" w:hAnsi="Times New Roman" w:cs="Times New Roman"/>
          <w:noProof/>
          <w:sz w:val="24"/>
          <w:szCs w:val="24"/>
          <w:lang w:eastAsia="sr-Latn-RS"/>
        </w:rPr>
      </w:pPr>
    </w:p>
    <w:p w:rsidR="00BE13A7" w:rsidRPr="00BE13A7" w:rsidRDefault="00BE13A7" w:rsidP="00BE13A7">
      <w:pPr>
        <w:spacing w:after="0" w:line="240" w:lineRule="auto"/>
        <w:ind w:firstLine="708"/>
        <w:jc w:val="center"/>
        <w:textAlignment w:val="baseline"/>
        <w:outlineLvl w:val="0"/>
        <w:rPr>
          <w:rFonts w:ascii="Times New Roman" w:hAnsi="Times New Roman" w:cs="Times New Roman"/>
          <w:b/>
          <w:noProof/>
          <w:sz w:val="28"/>
          <w:szCs w:val="28"/>
          <w:lang w:eastAsia="sr-Latn-RS"/>
        </w:rPr>
      </w:pPr>
      <w:r w:rsidRPr="00BE13A7">
        <w:rPr>
          <w:rFonts w:ascii="Times New Roman" w:hAnsi="Times New Roman" w:cs="Times New Roman"/>
          <w:b/>
          <w:noProof/>
          <w:sz w:val="28"/>
          <w:szCs w:val="28"/>
          <w:lang w:eastAsia="sr-Latn-RS"/>
        </w:rPr>
        <w:t>Zdrava hrana iz dečjeg ugla</w:t>
      </w:r>
    </w:p>
    <w:p w:rsidR="00BE13A7" w:rsidRPr="00BE13A7" w:rsidRDefault="00BE13A7" w:rsidP="00BE13A7">
      <w:pPr>
        <w:spacing w:after="0" w:line="240" w:lineRule="auto"/>
        <w:ind w:firstLine="708"/>
        <w:jc w:val="both"/>
        <w:textAlignment w:val="baseline"/>
        <w:outlineLvl w:val="0"/>
        <w:rPr>
          <w:rFonts w:ascii="Times New Roman" w:hAnsi="Times New Roman" w:cs="Times New Roman"/>
          <w:noProof/>
          <w:sz w:val="24"/>
          <w:szCs w:val="24"/>
          <w:lang w:eastAsia="sr-Latn-RS"/>
        </w:rPr>
      </w:pPr>
    </w:p>
    <w:p w:rsidR="00BE13A7" w:rsidRDefault="00BE13A7" w:rsidP="00BE13A7">
      <w:pPr>
        <w:spacing w:after="0" w:line="240" w:lineRule="auto"/>
        <w:ind w:firstLine="708"/>
        <w:jc w:val="both"/>
        <w:textAlignment w:val="baseline"/>
        <w:outlineLvl w:val="0"/>
        <w:rPr>
          <w:rFonts w:ascii="Times New Roman" w:hAnsi="Times New Roman" w:cs="Times New Roman"/>
          <w:noProof/>
          <w:sz w:val="24"/>
          <w:szCs w:val="24"/>
          <w:lang w:eastAsia="sr-Latn-RS"/>
        </w:rPr>
      </w:pPr>
      <w:r>
        <w:rPr>
          <w:noProof/>
          <w:lang w:eastAsia="sr-Latn-RS"/>
        </w:rPr>
        <w:drawing>
          <wp:anchor distT="0" distB="0" distL="114300" distR="114300" simplePos="0" relativeHeight="251677696" behindDoc="1" locked="0" layoutInCell="1" allowOverlap="1" wp14:anchorId="7F951712" wp14:editId="15A30893">
            <wp:simplePos x="0" y="0"/>
            <wp:positionH relativeFrom="margin">
              <wp:posOffset>107315</wp:posOffset>
            </wp:positionH>
            <wp:positionV relativeFrom="paragraph">
              <wp:posOffset>13970</wp:posOffset>
            </wp:positionV>
            <wp:extent cx="2060575" cy="1422400"/>
            <wp:effectExtent l="0" t="0" r="0" b="6350"/>
            <wp:wrapTight wrapText="bothSides">
              <wp:wrapPolygon edited="0">
                <wp:start x="0" y="0"/>
                <wp:lineTo x="0" y="21407"/>
                <wp:lineTo x="21367" y="21407"/>
                <wp:lineTo x="21367" y="0"/>
                <wp:lineTo x="0" y="0"/>
              </wp:wrapPolygon>
            </wp:wrapTight>
            <wp:docPr id="6" name="Picture 6" descr="http://www.dnevnik.rs/sites/default/files/imagecache/Slika-vest/17-2_hr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2_hrana.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60575" cy="142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13A7">
        <w:rPr>
          <w:rFonts w:ascii="Times New Roman" w:hAnsi="Times New Roman" w:cs="Times New Roman"/>
          <w:noProof/>
          <w:sz w:val="24"/>
          <w:szCs w:val="24"/>
          <w:lang w:eastAsia="sr-Latn-RS"/>
        </w:rPr>
        <w:t>Na svečanoj priredbi u Gradskoj kući mališanima iz PU „Radosno detinjstvo” i novosadskim osnovcima uručene su nagrade za najuspešnije likovne i literarne radove na temu</w:t>
      </w:r>
      <w:r>
        <w:rPr>
          <w:rFonts w:ascii="Times New Roman" w:hAnsi="Times New Roman" w:cs="Times New Roman"/>
          <w:noProof/>
          <w:sz w:val="24"/>
          <w:szCs w:val="24"/>
          <w:lang w:eastAsia="sr-Latn-RS"/>
        </w:rPr>
        <w:t xml:space="preserve"> </w:t>
      </w:r>
      <w:r w:rsidRPr="00BE13A7">
        <w:rPr>
          <w:rFonts w:ascii="Times New Roman" w:hAnsi="Times New Roman" w:cs="Times New Roman"/>
          <w:noProof/>
          <w:sz w:val="24"/>
          <w:szCs w:val="24"/>
          <w:lang w:eastAsia="sr-Latn-RS"/>
        </w:rPr>
        <w:t xml:space="preserve">„Pravilna ishrana – od njive do trpeze”. Konkurs su organizovali Institut za javno zdravlje Vojvodine i gradska Uprava za zdravstvo u okviru zdravstvenopromotivne kampanje „Oktobar – mesec zdrave ishrane”. Deca iz 23 vrtića i 35 osnovnih škola su </w:t>
      </w:r>
      <w:r w:rsidRPr="00BE13A7">
        <w:rPr>
          <w:rFonts w:ascii="Times New Roman" w:hAnsi="Times New Roman" w:cs="Times New Roman"/>
          <w:noProof/>
          <w:sz w:val="24"/>
          <w:szCs w:val="24"/>
          <w:lang w:eastAsia="sr-Latn-RS"/>
        </w:rPr>
        <w:lastRenderedPageBreak/>
        <w:t>poslala 573 rada, a dodeljeno je pet grupnih i devet pojedinačnih nagrada za one najuspešnije.</w:t>
      </w:r>
    </w:p>
    <w:p w:rsidR="00BE13A7" w:rsidRDefault="00BE13A7" w:rsidP="00BE13A7">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BE13A7">
        <w:rPr>
          <w:rFonts w:ascii="Times New Roman" w:hAnsi="Times New Roman" w:cs="Times New Roman"/>
          <w:noProof/>
          <w:sz w:val="24"/>
          <w:szCs w:val="24"/>
          <w:lang w:eastAsia="sr-Latn-RS"/>
        </w:rPr>
        <w:t>Deca iz vrtića „Mrvica” izvela su kratak umetnički program pod nazivom „Zdrava hrana”, a autorima najboljih radova je nagrade dodelio član Gradskog veća za zdravstvo prof. dr Zoltan Horvat.</w:t>
      </w:r>
      <w:r>
        <w:rPr>
          <w:rFonts w:ascii="Times New Roman" w:hAnsi="Times New Roman" w:cs="Times New Roman"/>
          <w:noProof/>
          <w:sz w:val="24"/>
          <w:szCs w:val="24"/>
          <w:lang w:eastAsia="sr-Latn-RS"/>
        </w:rPr>
        <w:t xml:space="preserve"> </w:t>
      </w:r>
      <w:r w:rsidRPr="00BE13A7">
        <w:rPr>
          <w:rFonts w:ascii="Times New Roman" w:hAnsi="Times New Roman" w:cs="Times New Roman"/>
          <w:noProof/>
          <w:sz w:val="24"/>
          <w:szCs w:val="24"/>
          <w:lang w:eastAsia="sr-Latn-RS"/>
        </w:rPr>
        <w:t>– Svake godine u oktobru se trudimo da deci ukažemo na značaj pravilne ishrane, koliko im je obroka potrebno i šta sve treba da sadrže. Međutim, usled teške ekonomske situacije, kao i različitih dezinformacija i predrasuda, nije lako odrediti šta je to zdrava hrana i omogućiti je našoj deci – rekao je Horvat. – Ipak, moramo uticati na to da oni već u najranijem uzrastu usvoje zdrave navike jer je to važan vid prevencije protiv bolesti i od velikog je značaja za formiranje zdravog organizma.</w:t>
      </w:r>
      <w:r w:rsidRPr="00BE13A7">
        <w:rPr>
          <w:noProof/>
          <w:lang w:eastAsia="sr-Latn-RS"/>
        </w:rPr>
        <w:t xml:space="preserve"> </w:t>
      </w:r>
    </w:p>
    <w:p w:rsidR="00BE13A7" w:rsidRDefault="00BE13A7" w:rsidP="00BE13A7">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BE13A7">
        <w:rPr>
          <w:rFonts w:ascii="Times New Roman" w:hAnsi="Times New Roman" w:cs="Times New Roman"/>
          <w:noProof/>
          <w:sz w:val="24"/>
          <w:szCs w:val="24"/>
          <w:lang w:eastAsia="sr-Latn-RS"/>
        </w:rPr>
        <w:t>Kako je rekla načelnica Centra za promociju zdravlja u Institutu za javno zdravlje Vojvodine doc. Olja Nićiforović Šurković, ta zdravstvena ustanova tradicionalno organizuje edukaciju dece, kao i njihovih roditelja i vaspitača.</w:t>
      </w:r>
      <w:r>
        <w:rPr>
          <w:rFonts w:ascii="Times New Roman" w:hAnsi="Times New Roman" w:cs="Times New Roman"/>
          <w:noProof/>
          <w:sz w:val="24"/>
          <w:szCs w:val="24"/>
          <w:lang w:eastAsia="sr-Latn-RS"/>
        </w:rPr>
        <w:t xml:space="preserve"> </w:t>
      </w:r>
      <w:r w:rsidRPr="00BE13A7">
        <w:rPr>
          <w:rFonts w:ascii="Times New Roman" w:hAnsi="Times New Roman" w:cs="Times New Roman"/>
          <w:noProof/>
          <w:sz w:val="24"/>
          <w:szCs w:val="24"/>
          <w:lang w:eastAsia="sr-Latn-RS"/>
        </w:rPr>
        <w:t>– Najvažnije nam je da deca u najranijem uzrastu usvoje principe zdrave ishrane, a ove godine smo akcenat stavili na temu „Masti u ishrani” – rekla je načelnica. – Želimo da naučimo i decu, njihove roditelje i edukatore šta su to dobre i loše masti, koji su njihovi izvori, a da posebno obratimo pažnju na loše masti. Veoma je važno da znamo u kojim se proizvodima one nalaze i kako da ih izbegnemo, posebno kada je reč o gotovim proizvodima.</w:t>
      </w:r>
    </w:p>
    <w:p w:rsidR="00BE13A7" w:rsidRDefault="00BE13A7" w:rsidP="00BE13A7">
      <w:pPr>
        <w:spacing w:after="0" w:line="240" w:lineRule="auto"/>
        <w:ind w:firstLine="708"/>
        <w:jc w:val="both"/>
        <w:textAlignment w:val="baseline"/>
        <w:outlineLvl w:val="0"/>
        <w:rPr>
          <w:rFonts w:ascii="Times New Roman" w:hAnsi="Times New Roman" w:cs="Times New Roman"/>
          <w:noProof/>
          <w:sz w:val="24"/>
          <w:szCs w:val="24"/>
          <w:lang w:eastAsia="sr-Latn-RS"/>
        </w:rPr>
      </w:pPr>
      <w:r w:rsidRPr="00BE13A7">
        <w:rPr>
          <w:rFonts w:ascii="Times New Roman" w:hAnsi="Times New Roman" w:cs="Times New Roman"/>
          <w:noProof/>
          <w:sz w:val="24"/>
          <w:szCs w:val="24"/>
          <w:lang w:eastAsia="sr-Latn-RS"/>
        </w:rPr>
        <w:t>Na likovnim radovima mališana se mahom našlo voće i povrće kao sinonim za zdravu ishranu, a po rečima vaspitača, dečji radovi su samo finalni rezultat onoga što su naučili tokom proteklog meseca.</w:t>
      </w:r>
    </w:p>
    <w:p w:rsidR="009D1669" w:rsidRPr="009D1669" w:rsidRDefault="003B124F" w:rsidP="009D1669">
      <w:pPr>
        <w:pStyle w:val="Heading2"/>
        <w:jc w:val="center"/>
        <w:rPr>
          <w:rFonts w:ascii="Times New Roman" w:hAnsi="Times New Roman" w:cs="Times New Roman"/>
          <w:color w:val="auto"/>
          <w:sz w:val="28"/>
          <w:szCs w:val="28"/>
        </w:rPr>
      </w:pPr>
      <w:r w:rsidRPr="00BB0245">
        <w:rPr>
          <w:rFonts w:ascii="Times New Roman" w:hAnsi="Times New Roman" w:cs="Times New Roman"/>
          <w:color w:val="auto"/>
          <w:sz w:val="28"/>
          <w:szCs w:val="28"/>
        </w:rPr>
        <w:t>Policija odvela učitelja sa časa</w:t>
      </w:r>
    </w:p>
    <w:p w:rsidR="003B124F" w:rsidRDefault="003B124F" w:rsidP="003B124F">
      <w:pPr>
        <w:pStyle w:val="NormalWeb"/>
        <w:ind w:firstLine="720"/>
        <w:jc w:val="both"/>
      </w:pPr>
      <w:r w:rsidRPr="00BB0245">
        <w:t>Roditelji đaka mitrovačke OŠ "Slobodan Bajić Paja" traže povratak na nastavu Žarka Matea. Mate suspendovan do okončanja disciplinskog</w:t>
      </w:r>
      <w:r>
        <w:t xml:space="preserve"> postupka. Spor sa direktorkom zbog dnevnika.DVA policajca ušla su na čas matematike i odvela našeg učitelja Žarka... on ne dolazi više na nastavu, a mi smo dobili novu učiteljicu. Šta se desilo našem učitelju, gde je on, kad će se vratiti..."? Ovako su roditelji učenika III 3, odeljenja OŠ "Slobodan Bajić Paja" u Sremskoj Mitrovici, prepričavali nemili događaj od prošle nedelje, kada je Ankica Jevtić, direktorka škole, pozvala policajce da udalje sa nastave učitelja Žarka Matea, kojeg je suspendovala do okončanja disciplinskog postupka.Rešenje o suspenziji Mate je odbio da primi, jer kako kaže, ne zna gde je prekršio Zakon o osnovama sistema obrazovanja i vaspitanja, dok direktorka škole ne želi da se izjašnjava dok traje ovaj proces, za koji očekuje da se završi najkasnije u roku od šest meseci.</w:t>
      </w:r>
    </w:p>
    <w:p w:rsidR="003B124F" w:rsidRDefault="003B124F" w:rsidP="003B124F">
      <w:pPr>
        <w:pStyle w:val="NormalWeb"/>
        <w:ind w:firstLine="720"/>
        <w:jc w:val="both"/>
      </w:pPr>
      <w:r>
        <w:rPr>
          <w:noProof/>
          <w:lang w:val="sr-Latn-RS" w:eastAsia="sr-Latn-RS"/>
        </w:rPr>
        <w:drawing>
          <wp:anchor distT="0" distB="0" distL="114300" distR="114300" simplePos="0" relativeHeight="251669504" behindDoc="1" locked="0" layoutInCell="1" allowOverlap="1" wp14:anchorId="048B9479" wp14:editId="79CB9ED3">
            <wp:simplePos x="0" y="0"/>
            <wp:positionH relativeFrom="margin">
              <wp:posOffset>20320</wp:posOffset>
            </wp:positionH>
            <wp:positionV relativeFrom="paragraph">
              <wp:posOffset>21590</wp:posOffset>
            </wp:positionV>
            <wp:extent cx="2600960" cy="1724025"/>
            <wp:effectExtent l="0" t="0" r="8890" b="9525"/>
            <wp:wrapTight wrapText="bothSides">
              <wp:wrapPolygon edited="0">
                <wp:start x="0" y="0"/>
                <wp:lineTo x="0" y="21481"/>
                <wp:lineTo x="21516" y="21481"/>
                <wp:lineTo x="21516" y="0"/>
                <wp:lineTo x="0" y="0"/>
              </wp:wrapPolygon>
            </wp:wrapTight>
            <wp:docPr id="7" name="Picture 1" descr=" Roditelji i đaci stali uz učitelja Žarka Mate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Roditelji i đaci stali uz učitelja Žarka Matea">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00960" cy="1724025"/>
                    </a:xfrm>
                    <a:prstGeom prst="rect">
                      <a:avLst/>
                    </a:prstGeom>
                    <a:noFill/>
                    <a:ln w="9525">
                      <a:noFill/>
                      <a:miter lim="800000"/>
                      <a:headEnd/>
                      <a:tailEnd/>
                    </a:ln>
                  </pic:spPr>
                </pic:pic>
              </a:graphicData>
            </a:graphic>
          </wp:anchor>
        </w:drawing>
      </w:r>
      <w:r>
        <w:t xml:space="preserve">Roditelji, čija deca već treću godinu pohađaju nastavu kod učitelja Žarka, imaju samo reči hvale za način na koji on drži nastavu, kao i odnos prema deci. Tog popodneva, kad su se đaci vratili kući, usplahireno su opisali nemili događaj iz škole, koji je kako oni ističu, potresao ne samo decu već i njih, roditelje, a onda je usledio roditeljski sastanak, na kojem su očekivali i odgovor. - Tada nam je rečeno da je učitelj Mate suspendovan, ali direktorka nije objasnila zašto, osim što je rekla da je napravio nekoliko lakših i dva teža prekršaja - tvrdi Dragana Niković, majka jednog od đaka.Roditelji su se inače okupili da potpišu peticiju da se hitno preispita suspenzija učitelja Žarka, a potpisalo ju je 27 roditelja (21 učenik). Oni nemaju primedaba na njegov rad, baš kao ni Željka Čančarević, čije dete takođe pohađa ovaj razred. Ona napominje da je Mate i njoj bio učitelj, te da su većinom njegovi đaci bili učenici generacije. </w:t>
      </w:r>
    </w:p>
    <w:p w:rsidR="003B124F" w:rsidRDefault="003B124F" w:rsidP="003B124F">
      <w:pPr>
        <w:pStyle w:val="NormalWeb"/>
        <w:ind w:firstLine="720"/>
        <w:jc w:val="both"/>
      </w:pPr>
      <w:r>
        <w:rPr>
          <w:b/>
          <w:bCs/>
        </w:rPr>
        <w:lastRenderedPageBreak/>
        <w:t>PRETNjA DA ĆE ISPISATI DECU -</w:t>
      </w:r>
      <w:r>
        <w:t xml:space="preserve"> RODITELjI učenika zapretili su da će, ako se učitelj Žarko ne vrati na nastavu, prvo održati jednodnevni protest, tako što ih neće pustiti toga dana u školu, a ako ne bude bilo efekta, spremni su da decu ispišu iz te i prebace u drugu školu.U rešenju o suspenziji Žarka Matea, nastavnika razredne nastave, stoji da je pokrenut discilinski postupak zbog "osnovane sumnje da je 5. oktobra učinio povredu zabrane - psihičko nasilje koje dovodi do trenutnog ili trajnog ugrožavanja psihičkog i emocionalnog zdravlja i dostojanstva deteta i učenika ili zaposlenog". - Kad sam došao prošle nedelje na čas, u školu, u zbornici nije bilo mog dnevnika. Pozvao sam policiju, jer sam smatrao da mi ga je neko ukrao. Policajci su stigli i u razgovoru sa njima, ispostavilo se da je dnevnik bio kod direktorke škole. Tog dana sam održao nastavu do kraja. Sutradan, kada je počeo prvi čas, posle samo nekoliko minuta, na vratima učionice pojavila su se dva policajca, direktorka i još jedna mlađa žena. Policajci su mi rekli da izađem napolje, što sam ja odmah i učinio, da ne pravimo dramu pred decom. Od tada mi je zabranjen ulaz u školu - ispričao je učitelj Mate, koji se odazvao skupu roditelja, u prisustvu advokata, dodajući da će pravdu isterati na sudu.</w:t>
      </w:r>
    </w:p>
    <w:p w:rsidR="00BE13A7" w:rsidRDefault="003B124F" w:rsidP="003B124F">
      <w:pPr>
        <w:pStyle w:val="NormalWeb"/>
        <w:ind w:firstLine="720"/>
        <w:jc w:val="both"/>
      </w:pPr>
      <w:r>
        <w:t>Direktorka Jevtić ne demantuje da je pozvala policiju, ali objašnjava da je to uradila iz bezbednosnih razloga, da ne bi pred decom došlo do nasilja, zbog čega, po njenim rečima, suspendovani učitelj nema prilaska školi. - Četiri puta smo pokušali da mu uručimo rešenje o suspenziji, na kraju ono je moralo da bude okačeno na oglasnu tablu u školi. U ovoj školi niko ne sme da bude ugrožen, ni đaci ni zaposleni - istakla je direktorka, uz napomenu da sa Mateom n</w:t>
      </w:r>
      <w:r w:rsidR="001A7CC9">
        <w:t>ikada nije imala ličnih sukoba.</w:t>
      </w:r>
    </w:p>
    <w:p w:rsidR="003B124F" w:rsidRPr="003B124F" w:rsidRDefault="003B124F" w:rsidP="003B124F">
      <w:pPr>
        <w:pStyle w:val="Heading1"/>
        <w:jc w:val="center"/>
        <w:rPr>
          <w:rFonts w:ascii="Times New Roman" w:hAnsi="Times New Roman" w:cs="Times New Roman"/>
          <w:b/>
          <w:color w:val="auto"/>
          <w:sz w:val="28"/>
          <w:szCs w:val="28"/>
        </w:rPr>
      </w:pPr>
      <w:r w:rsidRPr="003B124F">
        <w:rPr>
          <w:rFonts w:ascii="Times New Roman" w:hAnsi="Times New Roman" w:cs="Times New Roman"/>
          <w:b/>
          <w:color w:val="auto"/>
          <w:sz w:val="28"/>
          <w:szCs w:val="28"/>
        </w:rPr>
        <w:t>Idemo na Mars, drugi pokušaj: NASA testira raketu budućnosti</w:t>
      </w:r>
    </w:p>
    <w:p w:rsidR="003B124F" w:rsidRDefault="009D1669" w:rsidP="003B124F">
      <w:pPr>
        <w:pStyle w:val="NormalWeb"/>
        <w:ind w:firstLine="720"/>
        <w:jc w:val="both"/>
      </w:pPr>
      <w:r>
        <w:rPr>
          <w:noProof/>
          <w:lang w:val="sr-Latn-RS" w:eastAsia="sr-Latn-RS"/>
        </w:rPr>
        <w:drawing>
          <wp:anchor distT="0" distB="0" distL="114300" distR="114300" simplePos="0" relativeHeight="251671552" behindDoc="1" locked="0" layoutInCell="1" allowOverlap="1" wp14:anchorId="57832B23" wp14:editId="5E1AB7ED">
            <wp:simplePos x="0" y="0"/>
            <wp:positionH relativeFrom="margin">
              <wp:align>left</wp:align>
            </wp:positionH>
            <wp:positionV relativeFrom="paragraph">
              <wp:posOffset>187325</wp:posOffset>
            </wp:positionV>
            <wp:extent cx="2377440" cy="1811655"/>
            <wp:effectExtent l="0" t="0" r="3810" b="0"/>
            <wp:wrapTight wrapText="bothSides">
              <wp:wrapPolygon edited="0">
                <wp:start x="0" y="0"/>
                <wp:lineTo x="0" y="21350"/>
                <wp:lineTo x="21462" y="21350"/>
                <wp:lineTo x="21462" y="0"/>
                <wp:lineTo x="0" y="0"/>
              </wp:wrapPolygon>
            </wp:wrapTight>
            <wp:docPr id="19" name="Picture 19" descr="http://www.blic.rs/data/images/2015-10-26/684440_raketa-foto-nasa_ff.jpg?ver=144585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blic.rs/data/images/2015-10-26/684440_raketa-foto-nasa_ff.jpg?ver=1445851687"/>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77440" cy="18116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B124F">
        <w:t>NASA planira da testira raketu koja bi ljude mogla da dovede na Mars. Ona bi mogla da zameni do sada najveću i najsnažniju raketu ove agencije, Saturn V.Nova raketa SLS (Space Launch System) koju NASA testira osmišljena je sa ciljem da preveze ljude do Marsa.Ona bi 2018. God</w:t>
      </w:r>
    </w:p>
    <w:p w:rsidR="003B124F" w:rsidRDefault="003B124F" w:rsidP="003B124F">
      <w:pPr>
        <w:pStyle w:val="NormalWeb"/>
        <w:ind w:firstLine="720"/>
        <w:jc w:val="both"/>
      </w:pPr>
      <w:r>
        <w:t xml:space="preserve">.0ine mogla da zameni najsnažniju i najveći raketu NASA. Njom bi astronauti obišli oko meseca, a nakon toga bi probali da odu i na Crvenu planetu. </w:t>
      </w:r>
    </w:p>
    <w:p w:rsidR="00644561" w:rsidRPr="002237BF" w:rsidRDefault="003B124F" w:rsidP="001A7CC9">
      <w:pPr>
        <w:pStyle w:val="NormalWeb"/>
        <w:ind w:firstLine="720"/>
        <w:jc w:val="both"/>
        <w:rPr>
          <w:noProof/>
          <w:color w:val="FF00FF"/>
          <w:lang w:val="sr-Latn-CS"/>
        </w:rPr>
      </w:pPr>
      <w:r>
        <w:t>- Bilo je izazova u konstrukciji rakete, ali ovaj konačni pregled raketnih motora dao nam je samopouzdanje da smo na pravom putu za prvi let SLS-a, kojim ćemo proširiti stalnu ljudsku prisustvo u dubokom svemiru - kazao je Bil Hil iz NASA-e u Vašingtonu. Cena ovog projekta iznosi sedam milijardi dolara.</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352" w:rsidRDefault="005D0352" w:rsidP="00201117">
      <w:pPr>
        <w:spacing w:after="0" w:line="240" w:lineRule="auto"/>
      </w:pPr>
      <w:r>
        <w:separator/>
      </w:r>
    </w:p>
  </w:endnote>
  <w:endnote w:type="continuationSeparator" w:id="0">
    <w:p w:rsidR="005D0352" w:rsidRDefault="005D0352"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83628E">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352" w:rsidRDefault="005D0352" w:rsidP="00201117">
      <w:pPr>
        <w:spacing w:after="0" w:line="240" w:lineRule="auto"/>
      </w:pPr>
      <w:r>
        <w:separator/>
      </w:r>
    </w:p>
  </w:footnote>
  <w:footnote w:type="continuationSeparator" w:id="0">
    <w:p w:rsidR="005D0352" w:rsidRDefault="005D0352"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D3C0F"/>
    <w:multiLevelType w:val="multilevel"/>
    <w:tmpl w:val="96AE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74197"/>
    <w:multiLevelType w:val="multilevel"/>
    <w:tmpl w:val="F0E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A253D"/>
    <w:multiLevelType w:val="multilevel"/>
    <w:tmpl w:val="A4F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B37614"/>
    <w:multiLevelType w:val="multilevel"/>
    <w:tmpl w:val="4CBA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F596E"/>
    <w:multiLevelType w:val="multilevel"/>
    <w:tmpl w:val="533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7F6A98"/>
    <w:multiLevelType w:val="multilevel"/>
    <w:tmpl w:val="0F9A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FD2B94"/>
    <w:multiLevelType w:val="multilevel"/>
    <w:tmpl w:val="0D9A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1"/>
  </w:num>
  <w:num w:numId="3">
    <w:abstractNumId w:val="2"/>
  </w:num>
  <w:num w:numId="4">
    <w:abstractNumId w:val="18"/>
  </w:num>
  <w:num w:numId="5">
    <w:abstractNumId w:val="8"/>
  </w:num>
  <w:num w:numId="6">
    <w:abstractNumId w:val="40"/>
  </w:num>
  <w:num w:numId="7">
    <w:abstractNumId w:val="30"/>
  </w:num>
  <w:num w:numId="8">
    <w:abstractNumId w:val="17"/>
  </w:num>
  <w:num w:numId="9">
    <w:abstractNumId w:val="4"/>
  </w:num>
  <w:num w:numId="10">
    <w:abstractNumId w:val="13"/>
  </w:num>
  <w:num w:numId="11">
    <w:abstractNumId w:val="38"/>
  </w:num>
  <w:num w:numId="12">
    <w:abstractNumId w:val="7"/>
  </w:num>
  <w:num w:numId="13">
    <w:abstractNumId w:val="29"/>
  </w:num>
  <w:num w:numId="14">
    <w:abstractNumId w:val="42"/>
  </w:num>
  <w:num w:numId="15">
    <w:abstractNumId w:val="14"/>
  </w:num>
  <w:num w:numId="16">
    <w:abstractNumId w:val="43"/>
  </w:num>
  <w:num w:numId="17">
    <w:abstractNumId w:val="9"/>
  </w:num>
  <w:num w:numId="18">
    <w:abstractNumId w:val="28"/>
  </w:num>
  <w:num w:numId="19">
    <w:abstractNumId w:val="44"/>
  </w:num>
  <w:num w:numId="20">
    <w:abstractNumId w:val="23"/>
  </w:num>
  <w:num w:numId="21">
    <w:abstractNumId w:val="46"/>
  </w:num>
  <w:num w:numId="22">
    <w:abstractNumId w:val="32"/>
  </w:num>
  <w:num w:numId="23">
    <w:abstractNumId w:val="25"/>
  </w:num>
  <w:num w:numId="24">
    <w:abstractNumId w:val="19"/>
  </w:num>
  <w:num w:numId="25">
    <w:abstractNumId w:val="1"/>
  </w:num>
  <w:num w:numId="26">
    <w:abstractNumId w:val="36"/>
  </w:num>
  <w:num w:numId="27">
    <w:abstractNumId w:val="37"/>
  </w:num>
  <w:num w:numId="28">
    <w:abstractNumId w:val="0"/>
  </w:num>
  <w:num w:numId="29">
    <w:abstractNumId w:val="12"/>
  </w:num>
  <w:num w:numId="30">
    <w:abstractNumId w:val="24"/>
  </w:num>
  <w:num w:numId="31">
    <w:abstractNumId w:val="27"/>
  </w:num>
  <w:num w:numId="32">
    <w:abstractNumId w:val="22"/>
  </w:num>
  <w:num w:numId="33">
    <w:abstractNumId w:val="45"/>
  </w:num>
  <w:num w:numId="34">
    <w:abstractNumId w:val="35"/>
  </w:num>
  <w:num w:numId="35">
    <w:abstractNumId w:val="47"/>
  </w:num>
  <w:num w:numId="36">
    <w:abstractNumId w:val="3"/>
  </w:num>
  <w:num w:numId="37">
    <w:abstractNumId w:val="21"/>
  </w:num>
  <w:num w:numId="38">
    <w:abstractNumId w:val="34"/>
  </w:num>
  <w:num w:numId="39">
    <w:abstractNumId w:val="10"/>
  </w:num>
  <w:num w:numId="40">
    <w:abstractNumId w:val="39"/>
  </w:num>
  <w:num w:numId="41">
    <w:abstractNumId w:val="16"/>
  </w:num>
  <w:num w:numId="42">
    <w:abstractNumId w:val="20"/>
  </w:num>
  <w:num w:numId="43">
    <w:abstractNumId w:val="11"/>
  </w:num>
  <w:num w:numId="44">
    <w:abstractNumId w:val="26"/>
  </w:num>
  <w:num w:numId="45">
    <w:abstractNumId w:val="41"/>
  </w:num>
  <w:num w:numId="46">
    <w:abstractNumId w:val="33"/>
  </w:num>
  <w:num w:numId="47">
    <w:abstractNumId w:val="6"/>
  </w:num>
  <w:num w:numId="48">
    <w:abstractNumId w:val="15"/>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201117"/>
    <w:rsid w:val="002237BF"/>
    <w:rsid w:val="00226916"/>
    <w:rsid w:val="002270E2"/>
    <w:rsid w:val="00246AD6"/>
    <w:rsid w:val="0025060A"/>
    <w:rsid w:val="00290D91"/>
    <w:rsid w:val="00295838"/>
    <w:rsid w:val="002A2F52"/>
    <w:rsid w:val="002A563D"/>
    <w:rsid w:val="002F0A72"/>
    <w:rsid w:val="00300A3B"/>
    <w:rsid w:val="003055FE"/>
    <w:rsid w:val="00314ADB"/>
    <w:rsid w:val="00314B1B"/>
    <w:rsid w:val="00322E1D"/>
    <w:rsid w:val="003613A2"/>
    <w:rsid w:val="00370D71"/>
    <w:rsid w:val="003776F8"/>
    <w:rsid w:val="003A3AE8"/>
    <w:rsid w:val="003B124F"/>
    <w:rsid w:val="003B2624"/>
    <w:rsid w:val="003B5512"/>
    <w:rsid w:val="003C3CBD"/>
    <w:rsid w:val="003D4D20"/>
    <w:rsid w:val="00403AED"/>
    <w:rsid w:val="00470BB8"/>
    <w:rsid w:val="0047104E"/>
    <w:rsid w:val="00471722"/>
    <w:rsid w:val="00496067"/>
    <w:rsid w:val="004A7D95"/>
    <w:rsid w:val="004C23AD"/>
    <w:rsid w:val="004D225A"/>
    <w:rsid w:val="004D516B"/>
    <w:rsid w:val="004F703A"/>
    <w:rsid w:val="005278BF"/>
    <w:rsid w:val="00550D9A"/>
    <w:rsid w:val="005550D6"/>
    <w:rsid w:val="005767D4"/>
    <w:rsid w:val="0059063D"/>
    <w:rsid w:val="0059166C"/>
    <w:rsid w:val="00596EC8"/>
    <w:rsid w:val="005A02C2"/>
    <w:rsid w:val="005A0D67"/>
    <w:rsid w:val="005A1F3D"/>
    <w:rsid w:val="005B7CB9"/>
    <w:rsid w:val="005D0352"/>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54148"/>
    <w:rsid w:val="007551DF"/>
    <w:rsid w:val="00756301"/>
    <w:rsid w:val="00771457"/>
    <w:rsid w:val="007730C8"/>
    <w:rsid w:val="00777A5C"/>
    <w:rsid w:val="00787D78"/>
    <w:rsid w:val="007A6376"/>
    <w:rsid w:val="007A6F3D"/>
    <w:rsid w:val="007B7744"/>
    <w:rsid w:val="007E2D63"/>
    <w:rsid w:val="007F2CEF"/>
    <w:rsid w:val="007F2FCC"/>
    <w:rsid w:val="007F3BB1"/>
    <w:rsid w:val="007F3DE8"/>
    <w:rsid w:val="00806E5B"/>
    <w:rsid w:val="008115F4"/>
    <w:rsid w:val="0082464E"/>
    <w:rsid w:val="00835776"/>
    <w:rsid w:val="008359C1"/>
    <w:rsid w:val="0083628E"/>
    <w:rsid w:val="00840F19"/>
    <w:rsid w:val="00856C0B"/>
    <w:rsid w:val="00872F8D"/>
    <w:rsid w:val="008A06AF"/>
    <w:rsid w:val="008A22F3"/>
    <w:rsid w:val="008A2EAB"/>
    <w:rsid w:val="008C56A6"/>
    <w:rsid w:val="008E7E3B"/>
    <w:rsid w:val="008F1D16"/>
    <w:rsid w:val="00944DD9"/>
    <w:rsid w:val="00991D4C"/>
    <w:rsid w:val="009975E2"/>
    <w:rsid w:val="009A282C"/>
    <w:rsid w:val="009D1669"/>
    <w:rsid w:val="009D59FA"/>
    <w:rsid w:val="009E4178"/>
    <w:rsid w:val="009E7249"/>
    <w:rsid w:val="009F4697"/>
    <w:rsid w:val="009F5264"/>
    <w:rsid w:val="009F70A3"/>
    <w:rsid w:val="00A03B9B"/>
    <w:rsid w:val="00A0690A"/>
    <w:rsid w:val="00A12F36"/>
    <w:rsid w:val="00A752E4"/>
    <w:rsid w:val="00A967A5"/>
    <w:rsid w:val="00AD0BCB"/>
    <w:rsid w:val="00B1777F"/>
    <w:rsid w:val="00B264C1"/>
    <w:rsid w:val="00B4453F"/>
    <w:rsid w:val="00B4702B"/>
    <w:rsid w:val="00B70C67"/>
    <w:rsid w:val="00B73608"/>
    <w:rsid w:val="00B740DD"/>
    <w:rsid w:val="00B81DCC"/>
    <w:rsid w:val="00B94186"/>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241D0"/>
    <w:rsid w:val="00C51B53"/>
    <w:rsid w:val="00C76873"/>
    <w:rsid w:val="00CA0C53"/>
    <w:rsid w:val="00CB0710"/>
    <w:rsid w:val="00CB19C2"/>
    <w:rsid w:val="00CD0F51"/>
    <w:rsid w:val="00CE5658"/>
    <w:rsid w:val="00CF7072"/>
    <w:rsid w:val="00CF7486"/>
    <w:rsid w:val="00D04BF0"/>
    <w:rsid w:val="00D1565C"/>
    <w:rsid w:val="00D34BE0"/>
    <w:rsid w:val="00D4284D"/>
    <w:rsid w:val="00D430C7"/>
    <w:rsid w:val="00D53771"/>
    <w:rsid w:val="00D55683"/>
    <w:rsid w:val="00D77D74"/>
    <w:rsid w:val="00DB1371"/>
    <w:rsid w:val="00DC08BF"/>
    <w:rsid w:val="00DD67EB"/>
    <w:rsid w:val="00E10A9E"/>
    <w:rsid w:val="00E20205"/>
    <w:rsid w:val="00E2360B"/>
    <w:rsid w:val="00E23A52"/>
    <w:rsid w:val="00E252EA"/>
    <w:rsid w:val="00E26910"/>
    <w:rsid w:val="00E322D1"/>
    <w:rsid w:val="00E32DC9"/>
    <w:rsid w:val="00E47E4A"/>
    <w:rsid w:val="00E67DF6"/>
    <w:rsid w:val="00E8082A"/>
    <w:rsid w:val="00EA0515"/>
    <w:rsid w:val="00ED4C10"/>
    <w:rsid w:val="00F21170"/>
    <w:rsid w:val="00F23AF1"/>
    <w:rsid w:val="00F27CBA"/>
    <w:rsid w:val="00F53B38"/>
    <w:rsid w:val="00F75784"/>
    <w:rsid w:val="00F758DE"/>
    <w:rsid w:val="00F7774B"/>
    <w:rsid w:val="00F8604D"/>
    <w:rsid w:val="00F97597"/>
    <w:rsid w:val="00FB294D"/>
    <w:rsid w:val="00FB6987"/>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ovosti.rs/upload/images/2015/10/26n/v-32-SREMSKA-MITROVICA-ucitelj-Y.jpg" TargetMode="External"/><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6</Pages>
  <Words>2742</Words>
  <Characters>15635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126</cp:revision>
  <dcterms:created xsi:type="dcterms:W3CDTF">2015-10-15T04:18:00Z</dcterms:created>
  <dcterms:modified xsi:type="dcterms:W3CDTF">2015-10-27T16:39:00Z</dcterms:modified>
</cp:coreProperties>
</file>